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DD" w:rsidRPr="00981EDD" w:rsidRDefault="00981EDD" w:rsidP="00981ED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SansMS-Bold"/>
          <w:b/>
          <w:bCs/>
          <w:sz w:val="28"/>
          <w:szCs w:val="28"/>
        </w:rPr>
      </w:pPr>
      <w:r w:rsidRPr="00981EDD">
        <w:rPr>
          <w:rFonts w:asciiTheme="majorHAnsi" w:hAnsiTheme="majorHAnsi" w:cs="ComicSansMS-Bold"/>
          <w:b/>
          <w:bCs/>
          <w:sz w:val="28"/>
          <w:szCs w:val="28"/>
        </w:rPr>
        <w:t>Polyatomic Ions</w:t>
      </w:r>
    </w:p>
    <w:p w:rsidR="001B4219" w:rsidRPr="00981EDD" w:rsidRDefault="001B4219" w:rsidP="00981E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-Bold"/>
          <w:b/>
          <w:bCs/>
          <w:sz w:val="28"/>
          <w:szCs w:val="28"/>
        </w:rPr>
      </w:pPr>
    </w:p>
    <w:p w:rsidR="00981EDD" w:rsidRPr="00F673DB" w:rsidRDefault="00F673DB" w:rsidP="00981EDD">
      <w:pPr>
        <w:spacing w:after="0" w:line="240" w:lineRule="auto"/>
        <w:rPr>
          <w:rFonts w:asciiTheme="majorHAnsi" w:hAnsiTheme="majorHAnsi" w:cs="ComicSansMS-Bold"/>
          <w:bCs/>
          <w:sz w:val="28"/>
          <w:szCs w:val="28"/>
        </w:rPr>
      </w:pPr>
      <w:r>
        <w:rPr>
          <w:rFonts w:asciiTheme="majorHAnsi" w:hAnsiTheme="majorHAnsi" w:cs="ComicSansMS-Bold"/>
          <w:bCs/>
          <w:sz w:val="28"/>
          <w:szCs w:val="28"/>
        </w:rPr>
        <w:t>Make the final chemical formula for the following elements:</w:t>
      </w:r>
    </w:p>
    <w:p w:rsidR="00F673DB" w:rsidRPr="00F673DB" w:rsidRDefault="00F673DB" w:rsidP="00981EDD">
      <w:pPr>
        <w:spacing w:after="0" w:line="240" w:lineRule="auto"/>
        <w:rPr>
          <w:rFonts w:asciiTheme="majorHAnsi" w:hAnsiTheme="majorHAnsi" w:cs="CenturySchool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52"/>
        <w:gridCol w:w="2128"/>
        <w:gridCol w:w="1702"/>
        <w:gridCol w:w="3608"/>
      </w:tblGrid>
      <w:tr w:rsidR="00981EDD" w:rsidRPr="00981EDD" w:rsidTr="00981EDD">
        <w:tc>
          <w:tcPr>
            <w:tcW w:w="2178" w:type="dxa"/>
            <w:vAlign w:val="center"/>
          </w:tcPr>
          <w:p w:rsidR="00981EDD" w:rsidRPr="00981EDD" w:rsidRDefault="00981EDD" w:rsidP="00981EDD">
            <w:pPr>
              <w:jc w:val="center"/>
              <w:rPr>
                <w:rFonts w:asciiTheme="majorHAnsi" w:hAnsiTheme="majorHAnsi" w:cs="CenturySchoolbook-Bold"/>
                <w:b/>
                <w:bCs/>
                <w:sz w:val="28"/>
                <w:szCs w:val="28"/>
              </w:rPr>
            </w:pPr>
            <w:r w:rsidRPr="00981EDD">
              <w:rPr>
                <w:rFonts w:asciiTheme="majorHAnsi" w:hAnsiTheme="majorHAnsi" w:cs="CenturySchoolbook-Bold"/>
                <w:b/>
                <w:bCs/>
                <w:sz w:val="28"/>
                <w:szCs w:val="28"/>
              </w:rPr>
              <w:t>Element (Cation)</w:t>
            </w:r>
          </w:p>
        </w:tc>
        <w:tc>
          <w:tcPr>
            <w:tcW w:w="1652" w:type="dxa"/>
            <w:vAlign w:val="center"/>
          </w:tcPr>
          <w:p w:rsidR="00981EDD" w:rsidRPr="00981EDD" w:rsidRDefault="00981EDD" w:rsidP="00981ED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1EDD">
              <w:rPr>
                <w:rFonts w:asciiTheme="majorHAnsi" w:hAnsiTheme="majorHAnsi"/>
                <w:b/>
                <w:sz w:val="28"/>
                <w:szCs w:val="28"/>
              </w:rPr>
              <w:t>Oxidation Number</w:t>
            </w:r>
          </w:p>
        </w:tc>
        <w:tc>
          <w:tcPr>
            <w:tcW w:w="2128" w:type="dxa"/>
            <w:vAlign w:val="center"/>
          </w:tcPr>
          <w:p w:rsidR="00981EDD" w:rsidRPr="00981EDD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/>
                <w:bCs/>
                <w:sz w:val="28"/>
                <w:szCs w:val="28"/>
              </w:rPr>
            </w:pPr>
            <w:r w:rsidRPr="00981EDD">
              <w:rPr>
                <w:rFonts w:asciiTheme="majorHAnsi" w:hAnsiTheme="majorHAnsi" w:cs="CenturySchoolbook-Bold"/>
                <w:b/>
                <w:bCs/>
                <w:sz w:val="28"/>
                <w:szCs w:val="28"/>
              </w:rPr>
              <w:t>Element (Anion)</w:t>
            </w:r>
          </w:p>
        </w:tc>
        <w:tc>
          <w:tcPr>
            <w:tcW w:w="1702" w:type="dxa"/>
            <w:vAlign w:val="center"/>
          </w:tcPr>
          <w:p w:rsidR="00981EDD" w:rsidRPr="00981EDD" w:rsidRDefault="00981EDD" w:rsidP="00981ED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1EDD">
              <w:rPr>
                <w:rFonts w:asciiTheme="majorHAnsi" w:hAnsiTheme="majorHAnsi"/>
                <w:b/>
                <w:sz w:val="28"/>
                <w:szCs w:val="28"/>
              </w:rPr>
              <w:t>Oxidation Number</w:t>
            </w:r>
          </w:p>
        </w:tc>
        <w:tc>
          <w:tcPr>
            <w:tcW w:w="3608" w:type="dxa"/>
            <w:vAlign w:val="center"/>
          </w:tcPr>
          <w:p w:rsidR="00981EDD" w:rsidRPr="00981EDD" w:rsidRDefault="00981EDD" w:rsidP="00981ED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1EDD">
              <w:rPr>
                <w:rFonts w:asciiTheme="majorHAnsi" w:hAnsiTheme="majorHAnsi"/>
                <w:b/>
                <w:sz w:val="28"/>
                <w:szCs w:val="28"/>
              </w:rPr>
              <w:t>Chemical Formula</w:t>
            </w: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Potassium (K)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/>
                <w:sz w:val="26"/>
                <w:szCs w:val="26"/>
              </w:rPr>
              <w:t>+1</w:t>
            </w: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Chlorine (Cl)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/>
                <w:sz w:val="26"/>
                <w:szCs w:val="26"/>
              </w:rPr>
              <w:t>-1</w:t>
            </w: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/>
                <w:sz w:val="26"/>
                <w:szCs w:val="26"/>
              </w:rPr>
              <w:t>KCl</w:t>
            </w: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Calcium (Ca)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Chlorine (Cl)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Sodium (Na)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Oxygen (O)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263271" w:rsidP="0026327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Aluminum (Al)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Phosphorus (P)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Lithium (Li)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Sulfur (S)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Aluminum (Al)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Oxygen (O)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Beryllium (Be)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Iodine (I)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Calcium (Ca)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Nitrogen (N)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81EDD" w:rsidRPr="00981EDD" w:rsidTr="00981EDD">
        <w:tc>
          <w:tcPr>
            <w:tcW w:w="217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Sodium (Na)</w:t>
            </w:r>
          </w:p>
        </w:tc>
        <w:tc>
          <w:tcPr>
            <w:tcW w:w="165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  <w:sz w:val="26"/>
                <w:szCs w:val="26"/>
              </w:rPr>
            </w:pPr>
            <w:r w:rsidRPr="007E07E8">
              <w:rPr>
                <w:rFonts w:asciiTheme="majorHAnsi" w:hAnsiTheme="majorHAnsi" w:cs="CenturySchoolbook-Bold"/>
                <w:bCs/>
                <w:sz w:val="26"/>
                <w:szCs w:val="26"/>
              </w:rPr>
              <w:t>Bromine (Br)</w:t>
            </w:r>
          </w:p>
        </w:tc>
        <w:tc>
          <w:tcPr>
            <w:tcW w:w="1702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60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81EDD" w:rsidRPr="007E07E8" w:rsidRDefault="00981EDD" w:rsidP="00981ED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F673DB" w:rsidRDefault="00F673DB" w:rsidP="00981ED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 w:cs="CenturySchoolbook"/>
          <w:sz w:val="28"/>
          <w:szCs w:val="28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 w:cs="CenturySchoolbook"/>
          <w:sz w:val="28"/>
          <w:szCs w:val="28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 w:cs="CenturySchoolbook"/>
          <w:sz w:val="28"/>
          <w:szCs w:val="28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 w:cs="CenturySchoolbook"/>
          <w:sz w:val="28"/>
          <w:szCs w:val="28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 w:cs="CenturySchoolbook"/>
          <w:sz w:val="28"/>
          <w:szCs w:val="28"/>
        </w:rPr>
      </w:pPr>
    </w:p>
    <w:p w:rsidR="00F673DB" w:rsidRPr="00981EDD" w:rsidRDefault="00F673DB" w:rsidP="00981ED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673DB" w:rsidRDefault="00F673DB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EDD" w:rsidRPr="00FD4AB3" w:rsidRDefault="00981EDD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D4AB3">
        <w:rPr>
          <w:rFonts w:asciiTheme="majorHAnsi" w:hAnsiTheme="majorHAnsi"/>
          <w:sz w:val="24"/>
          <w:szCs w:val="24"/>
        </w:rPr>
        <w:lastRenderedPageBreak/>
        <w:t>Polyatomic ions will bond the EXACT SAME WAY</w:t>
      </w:r>
      <w:r w:rsidR="001B4219">
        <w:rPr>
          <w:rFonts w:asciiTheme="majorHAnsi" w:hAnsiTheme="majorHAnsi"/>
          <w:sz w:val="24"/>
          <w:szCs w:val="24"/>
        </w:rPr>
        <w:t xml:space="preserve"> as binary ionic compounds</w:t>
      </w:r>
      <w:r w:rsidRPr="00FD4AB3">
        <w:rPr>
          <w:rFonts w:asciiTheme="majorHAnsi" w:hAnsiTheme="majorHAnsi"/>
          <w:sz w:val="24"/>
          <w:szCs w:val="24"/>
        </w:rPr>
        <w:t xml:space="preserve">.  If you find that oxidation number of the polyatomic ion from the reference table (which you will always be given), you use the same </w:t>
      </w:r>
      <w:r w:rsidR="00ED01D6">
        <w:rPr>
          <w:rFonts w:asciiTheme="majorHAnsi" w:hAnsiTheme="majorHAnsi"/>
          <w:sz w:val="24"/>
          <w:szCs w:val="24"/>
        </w:rPr>
        <w:t xml:space="preserve">neutralization </w:t>
      </w:r>
      <w:r w:rsidRPr="00FD4AB3">
        <w:rPr>
          <w:rFonts w:asciiTheme="majorHAnsi" w:hAnsiTheme="majorHAnsi"/>
          <w:sz w:val="24"/>
          <w:szCs w:val="24"/>
        </w:rPr>
        <w:t xml:space="preserve">method for the formula we used in </w:t>
      </w:r>
      <w:r w:rsidR="00176363">
        <w:rPr>
          <w:rFonts w:asciiTheme="majorHAnsi" w:hAnsiTheme="majorHAnsi"/>
          <w:sz w:val="24"/>
          <w:szCs w:val="24"/>
        </w:rPr>
        <w:t xml:space="preserve">binary </w:t>
      </w:r>
      <w:bookmarkStart w:id="0" w:name="_GoBack"/>
      <w:bookmarkEnd w:id="0"/>
      <w:r w:rsidRPr="00FD4AB3">
        <w:rPr>
          <w:rFonts w:asciiTheme="majorHAnsi" w:hAnsiTheme="majorHAnsi"/>
          <w:sz w:val="24"/>
          <w:szCs w:val="24"/>
        </w:rPr>
        <w:t>ionic bonds.</w:t>
      </w:r>
    </w:p>
    <w:p w:rsidR="00981EDD" w:rsidRPr="00FD4AB3" w:rsidRDefault="00981EDD" w:rsidP="00981ED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D4AB3">
        <w:rPr>
          <w:rFonts w:asciiTheme="majorHAnsi" w:hAnsiTheme="majorHAnsi"/>
          <w:b/>
          <w:sz w:val="24"/>
          <w:szCs w:val="24"/>
        </w:rPr>
        <w:t>POLYATOMIC TABLE</w:t>
      </w:r>
    </w:p>
    <w:p w:rsidR="00981EDD" w:rsidRPr="00FD4AB3" w:rsidRDefault="00176363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4.8pt;margin-top:4.15pt;width:423.85pt;height:94.25pt;z-index:251660288;mso-wrap-edited:f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981EDD" w:rsidRPr="00FD4AB3" w:rsidRDefault="00981EDD" w:rsidP="00981EDD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FD4AB3">
                    <w:rPr>
                      <w:b/>
                      <w:u w:val="single"/>
                    </w:rPr>
                    <w:t>POLYATOMIC ION</w:t>
                  </w:r>
                  <w:r w:rsidRPr="00FD4AB3">
                    <w:rPr>
                      <w:b/>
                      <w:u w:val="single"/>
                    </w:rPr>
                    <w:tab/>
                    <w:t>CHARGE</w:t>
                  </w:r>
                  <w:r w:rsidRPr="00FD4AB3">
                    <w:rPr>
                      <w:b/>
                      <w:u w:val="single"/>
                    </w:rPr>
                    <w:tab/>
                  </w:r>
                  <w:r w:rsidRPr="00FD4AB3">
                    <w:rPr>
                      <w:b/>
                      <w:u w:val="single"/>
                    </w:rPr>
                    <w:tab/>
                  </w:r>
                  <w:r w:rsidRPr="00FD4AB3">
                    <w:rPr>
                      <w:b/>
                      <w:u w:val="single"/>
                    </w:rPr>
                    <w:tab/>
                    <w:t>POLYATOMIC ION</w:t>
                  </w:r>
                  <w:r w:rsidRPr="00FD4AB3">
                    <w:rPr>
                      <w:b/>
                      <w:u w:val="single"/>
                    </w:rPr>
                    <w:tab/>
                    <w:t>CHARGE</w:t>
                  </w:r>
                </w:p>
                <w:p w:rsidR="00981EDD" w:rsidRPr="00FD4AB3" w:rsidRDefault="00981EDD" w:rsidP="00981EDD">
                  <w:pPr>
                    <w:spacing w:after="0" w:line="240" w:lineRule="auto"/>
                  </w:pPr>
                  <w:r w:rsidRPr="00FD4AB3">
                    <w:t>Acetate (C</w:t>
                  </w:r>
                  <w:r w:rsidRPr="00FD4AB3">
                    <w:rPr>
                      <w:vertAlign w:val="subscript"/>
                    </w:rPr>
                    <w:t>2</w:t>
                  </w:r>
                  <w:r w:rsidRPr="00FD4AB3">
                    <w:t>H</w:t>
                  </w:r>
                  <w:r w:rsidRPr="00FD4AB3">
                    <w:rPr>
                      <w:vertAlign w:val="subscript"/>
                    </w:rPr>
                    <w:t>3</w:t>
                  </w:r>
                  <w:r w:rsidRPr="00FD4AB3">
                    <w:t>O</w:t>
                  </w:r>
                  <w:r w:rsidRPr="00FD4AB3">
                    <w:rPr>
                      <w:vertAlign w:val="subscript"/>
                    </w:rPr>
                    <w:t>2</w:t>
                  </w:r>
                  <w:r w:rsidRPr="00FD4AB3">
                    <w:t>)</w:t>
                  </w:r>
                  <w:r w:rsidRPr="00FD4AB3">
                    <w:tab/>
                    <w:t xml:space="preserve">-1 </w:t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  <w:t>Ammonium (NH</w:t>
                  </w:r>
                  <w:r w:rsidRPr="00FD4AB3">
                    <w:rPr>
                      <w:vertAlign w:val="subscript"/>
                    </w:rPr>
                    <w:t>4</w:t>
                  </w:r>
                  <w:r w:rsidRPr="00FD4AB3">
                    <w:t>)</w:t>
                  </w:r>
                  <w:r w:rsidRPr="00FD4AB3">
                    <w:tab/>
                    <w:t>+1</w:t>
                  </w:r>
                </w:p>
                <w:p w:rsidR="00981EDD" w:rsidRPr="00FD4AB3" w:rsidRDefault="00981EDD" w:rsidP="00981EDD">
                  <w:pPr>
                    <w:spacing w:after="0" w:line="240" w:lineRule="auto"/>
                  </w:pPr>
                  <w:r w:rsidRPr="00FD4AB3">
                    <w:t>Carbonate (CO</w:t>
                  </w:r>
                  <w:r w:rsidRPr="00FD4AB3">
                    <w:rPr>
                      <w:vertAlign w:val="subscript"/>
                    </w:rPr>
                    <w:t>3</w:t>
                  </w:r>
                  <w:r w:rsidRPr="00FD4AB3">
                    <w:t>)</w:t>
                  </w:r>
                  <w:r w:rsidRPr="00FD4AB3">
                    <w:tab/>
                    <w:t>-2</w:t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  <w:t>Chromate (CrO</w:t>
                  </w:r>
                  <w:r w:rsidRPr="00FD4AB3">
                    <w:rPr>
                      <w:vertAlign w:val="subscript"/>
                    </w:rPr>
                    <w:t>4</w:t>
                  </w:r>
                  <w:r w:rsidRPr="00FD4AB3">
                    <w:t>)</w:t>
                  </w:r>
                  <w:r w:rsidRPr="00FD4AB3">
                    <w:tab/>
                    <w:t>-2</w:t>
                  </w:r>
                </w:p>
                <w:p w:rsidR="00981EDD" w:rsidRPr="00FD4AB3" w:rsidRDefault="00981EDD" w:rsidP="00981EDD">
                  <w:pPr>
                    <w:spacing w:after="0" w:line="240" w:lineRule="auto"/>
                  </w:pPr>
                  <w:r w:rsidRPr="00FD4AB3">
                    <w:t>Hydronium (H</w:t>
                  </w:r>
                  <w:r w:rsidRPr="00FD4AB3">
                    <w:rPr>
                      <w:vertAlign w:val="subscript"/>
                    </w:rPr>
                    <w:t>3</w:t>
                  </w:r>
                  <w:r w:rsidRPr="00FD4AB3">
                    <w:t>O)</w:t>
                  </w:r>
                  <w:r w:rsidRPr="00FD4AB3">
                    <w:tab/>
                    <w:t>+1</w:t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  <w:t>Hydroxide (OH)</w:t>
                  </w:r>
                  <w:r w:rsidRPr="00FD4AB3">
                    <w:tab/>
                    <w:t>-1</w:t>
                  </w:r>
                </w:p>
                <w:p w:rsidR="00981EDD" w:rsidRPr="00FD4AB3" w:rsidRDefault="00981EDD" w:rsidP="00981EDD">
                  <w:pPr>
                    <w:spacing w:after="0" w:line="240" w:lineRule="auto"/>
                  </w:pPr>
                  <w:r w:rsidRPr="00FD4AB3">
                    <w:t>Nitrate (NO</w:t>
                  </w:r>
                  <w:r w:rsidRPr="00FD4AB3">
                    <w:rPr>
                      <w:vertAlign w:val="subscript"/>
                    </w:rPr>
                    <w:t>3</w:t>
                  </w:r>
                  <w:r w:rsidRPr="00FD4AB3">
                    <w:t>)</w:t>
                  </w:r>
                  <w:r w:rsidRPr="00FD4AB3">
                    <w:tab/>
                  </w:r>
                  <w:r w:rsidR="00FD4AB3">
                    <w:tab/>
                  </w:r>
                  <w:r w:rsidRPr="00FD4AB3">
                    <w:t>-1</w:t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  <w:t>Phosphate (PO</w:t>
                  </w:r>
                  <w:r w:rsidRPr="00FD4AB3">
                    <w:rPr>
                      <w:vertAlign w:val="subscript"/>
                    </w:rPr>
                    <w:t>4</w:t>
                  </w:r>
                  <w:r w:rsidRPr="00FD4AB3">
                    <w:t>)</w:t>
                  </w:r>
                  <w:r w:rsidRPr="00FD4AB3">
                    <w:tab/>
                    <w:t>-3</w:t>
                  </w:r>
                </w:p>
                <w:p w:rsidR="00981EDD" w:rsidRPr="00FD4AB3" w:rsidRDefault="00981EDD" w:rsidP="00981EDD">
                  <w:pPr>
                    <w:spacing w:after="0" w:line="240" w:lineRule="auto"/>
                  </w:pPr>
                  <w:r w:rsidRPr="00FD4AB3">
                    <w:t>Sulfate (SO</w:t>
                  </w:r>
                  <w:r w:rsidRPr="00FD4AB3">
                    <w:rPr>
                      <w:vertAlign w:val="subscript"/>
                    </w:rPr>
                    <w:t>4</w:t>
                  </w:r>
                  <w:r w:rsidRPr="00FD4AB3">
                    <w:t xml:space="preserve">) </w:t>
                  </w:r>
                  <w:r w:rsidRPr="00FD4AB3">
                    <w:tab/>
                  </w:r>
                  <w:r w:rsidR="00FD4AB3">
                    <w:tab/>
                  </w:r>
                  <w:r w:rsidRPr="00FD4AB3">
                    <w:t>-2</w:t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tab/>
                  </w:r>
                  <w:r w:rsidRPr="00FD4AB3">
                    <w:rPr>
                      <w:color w:val="000000" w:themeColor="text1"/>
                    </w:rPr>
                    <w:t>Sulfite</w:t>
                  </w:r>
                  <w:r w:rsidRPr="00FD4AB3">
                    <w:t xml:space="preserve"> (SO</w:t>
                  </w:r>
                  <w:r w:rsidRPr="00FD4AB3">
                    <w:rPr>
                      <w:vertAlign w:val="subscript"/>
                    </w:rPr>
                    <w:t>3</w:t>
                  </w:r>
                  <w:r w:rsidRPr="00FD4AB3">
                    <w:t>)</w:t>
                  </w:r>
                  <w:r w:rsidRPr="00FD4AB3">
                    <w:rPr>
                      <w:color w:val="000000" w:themeColor="text1"/>
                    </w:rPr>
                    <w:tab/>
                  </w:r>
                  <w:r w:rsidRPr="00FD4AB3">
                    <w:tab/>
                    <w:t>-2</w:t>
                  </w:r>
                </w:p>
                <w:p w:rsidR="00981EDD" w:rsidRPr="00981EDD" w:rsidRDefault="00981EDD" w:rsidP="00981ED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ight"/>
          </v:shape>
        </w:pict>
      </w:r>
    </w:p>
    <w:p w:rsidR="00981EDD" w:rsidRPr="00FD4AB3" w:rsidRDefault="00981EDD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EDD" w:rsidRPr="00FD4AB3" w:rsidRDefault="00981EDD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EDD" w:rsidRPr="00FD4AB3" w:rsidRDefault="00981EDD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EDD" w:rsidRDefault="00981EDD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4AB3" w:rsidRPr="00FD4AB3" w:rsidRDefault="00FD4AB3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EDD" w:rsidRPr="00FD4AB3" w:rsidRDefault="00981EDD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81EDD" w:rsidRPr="00FD4AB3" w:rsidRDefault="00981EDD" w:rsidP="00981E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530"/>
        <w:gridCol w:w="2250"/>
        <w:gridCol w:w="1530"/>
        <w:gridCol w:w="3510"/>
      </w:tblGrid>
      <w:tr w:rsidR="00981EDD" w:rsidRPr="00FD4AB3" w:rsidTr="00981EDD">
        <w:tc>
          <w:tcPr>
            <w:tcW w:w="2448" w:type="dxa"/>
            <w:vAlign w:val="center"/>
          </w:tcPr>
          <w:p w:rsidR="00981EDD" w:rsidRPr="00FD4AB3" w:rsidRDefault="00FD4AB3" w:rsidP="00D67F0D">
            <w:pPr>
              <w:jc w:val="center"/>
              <w:rPr>
                <w:rFonts w:asciiTheme="majorHAnsi" w:hAnsiTheme="majorHAnsi" w:cs="CenturySchoolbook-Bold"/>
                <w:b/>
                <w:bCs/>
                <w:sz w:val="24"/>
                <w:szCs w:val="24"/>
              </w:rPr>
            </w:pPr>
            <w:r w:rsidRPr="00FD4AB3">
              <w:rPr>
                <w:rFonts w:asciiTheme="majorHAnsi" w:hAnsiTheme="majorHAnsi" w:cs="CenturySchoolbook-Bold"/>
                <w:b/>
                <w:bCs/>
                <w:sz w:val="24"/>
                <w:szCs w:val="24"/>
              </w:rPr>
              <w:t xml:space="preserve"> </w:t>
            </w:r>
            <w:r w:rsidR="00981EDD" w:rsidRPr="00FD4AB3">
              <w:rPr>
                <w:rFonts w:asciiTheme="majorHAnsi" w:hAnsiTheme="majorHAnsi" w:cs="CenturySchoolbook-Bold"/>
                <w:b/>
                <w:bCs/>
                <w:sz w:val="24"/>
                <w:szCs w:val="24"/>
              </w:rPr>
              <w:t>(Cation)</w:t>
            </w:r>
          </w:p>
        </w:tc>
        <w:tc>
          <w:tcPr>
            <w:tcW w:w="1530" w:type="dxa"/>
            <w:vAlign w:val="center"/>
          </w:tcPr>
          <w:p w:rsidR="00981EDD" w:rsidRPr="00FD4AB3" w:rsidRDefault="00981EDD" w:rsidP="00D67F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4AB3">
              <w:rPr>
                <w:rFonts w:asciiTheme="majorHAnsi" w:hAnsiTheme="majorHAnsi"/>
                <w:b/>
                <w:sz w:val="24"/>
                <w:szCs w:val="24"/>
              </w:rPr>
              <w:t>Oxidation Number</w:t>
            </w:r>
          </w:p>
        </w:tc>
        <w:tc>
          <w:tcPr>
            <w:tcW w:w="2250" w:type="dxa"/>
            <w:vAlign w:val="center"/>
          </w:tcPr>
          <w:p w:rsidR="00981EDD" w:rsidRPr="00FD4AB3" w:rsidRDefault="00981EDD" w:rsidP="00D67F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/>
                <w:bCs/>
                <w:sz w:val="24"/>
                <w:szCs w:val="24"/>
              </w:rPr>
            </w:pPr>
            <w:r w:rsidRPr="00FD4AB3">
              <w:rPr>
                <w:rFonts w:asciiTheme="majorHAnsi" w:hAnsiTheme="majorHAnsi" w:cs="CenturySchoolbook-Bold"/>
                <w:b/>
                <w:bCs/>
                <w:sz w:val="24"/>
                <w:szCs w:val="24"/>
              </w:rPr>
              <w:t xml:space="preserve"> (Anion)</w:t>
            </w:r>
          </w:p>
        </w:tc>
        <w:tc>
          <w:tcPr>
            <w:tcW w:w="1530" w:type="dxa"/>
            <w:vAlign w:val="center"/>
          </w:tcPr>
          <w:p w:rsidR="00981EDD" w:rsidRPr="00FD4AB3" w:rsidRDefault="00981EDD" w:rsidP="00D67F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4AB3">
              <w:rPr>
                <w:rFonts w:asciiTheme="majorHAnsi" w:hAnsiTheme="majorHAnsi"/>
                <w:b/>
                <w:sz w:val="24"/>
                <w:szCs w:val="24"/>
              </w:rPr>
              <w:t>Oxidation Number</w:t>
            </w:r>
          </w:p>
        </w:tc>
        <w:tc>
          <w:tcPr>
            <w:tcW w:w="3510" w:type="dxa"/>
            <w:vAlign w:val="center"/>
          </w:tcPr>
          <w:p w:rsidR="00981EDD" w:rsidRPr="00FD4AB3" w:rsidRDefault="00981EDD" w:rsidP="00D67F0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D4AB3">
              <w:rPr>
                <w:rFonts w:asciiTheme="majorHAnsi" w:hAnsiTheme="majorHAnsi"/>
                <w:b/>
                <w:sz w:val="24"/>
                <w:szCs w:val="24"/>
              </w:rPr>
              <w:t>Chemical Formula</w:t>
            </w: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981EDD" w:rsidP="00D67F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Magnesium (Mg)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/>
              </w:rPr>
              <w:t>+2</w:t>
            </w:r>
          </w:p>
        </w:tc>
        <w:tc>
          <w:tcPr>
            <w:tcW w:w="225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Phosphate (PO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4</w:t>
            </w:r>
            <w:r w:rsidRPr="007E07E8">
              <w:rPr>
                <w:rFonts w:asciiTheme="majorHAnsi" w:hAnsiTheme="majorHAnsi" w:cs="CenturySchoolbook-Bold"/>
                <w:bCs/>
              </w:rPr>
              <w:t>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/>
              </w:rPr>
              <w:t>3-</w:t>
            </w:r>
          </w:p>
        </w:tc>
        <w:tc>
          <w:tcPr>
            <w:tcW w:w="351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176363" w:rsidP="00D67F0D">
            <w:pPr>
              <w:jc w:val="center"/>
              <w:rPr>
                <w:rFonts w:asciiTheme="majorHAnsi" w:hAnsiTheme="majorHAnsi"/>
                <w:vertAlign w:val="subscript"/>
              </w:rPr>
            </w:pPr>
            <w:r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1.75pt;margin-top:6.65pt;width:29.15pt;height:0;z-index:251658240" o:connectortype="straight">
                  <v:stroke endarrow="block"/>
                </v:shape>
              </w:pict>
            </w:r>
            <w:r w:rsidR="00981EDD" w:rsidRPr="007E07E8">
              <w:rPr>
                <w:rFonts w:asciiTheme="majorHAnsi" w:hAnsiTheme="majorHAnsi"/>
              </w:rPr>
              <w:t>Mg</w:t>
            </w:r>
            <w:r w:rsidR="00981EDD" w:rsidRPr="007E07E8">
              <w:rPr>
                <w:rFonts w:asciiTheme="majorHAnsi" w:hAnsiTheme="majorHAnsi"/>
                <w:vertAlign w:val="superscript"/>
              </w:rPr>
              <w:t>+2</w:t>
            </w:r>
            <w:r w:rsidR="00981EDD" w:rsidRPr="007E07E8">
              <w:rPr>
                <w:rFonts w:asciiTheme="majorHAnsi" w:hAnsiTheme="majorHAnsi"/>
              </w:rPr>
              <w:t xml:space="preserve"> (PO</w:t>
            </w:r>
            <w:r w:rsidR="00981EDD" w:rsidRPr="007E07E8">
              <w:rPr>
                <w:rFonts w:asciiTheme="majorHAnsi" w:hAnsiTheme="majorHAnsi"/>
                <w:vertAlign w:val="subscript"/>
              </w:rPr>
              <w:t>4</w:t>
            </w:r>
            <w:r w:rsidR="00981EDD" w:rsidRPr="007E07E8">
              <w:rPr>
                <w:rFonts w:asciiTheme="majorHAnsi" w:hAnsiTheme="majorHAnsi"/>
              </w:rPr>
              <w:t>)</w:t>
            </w:r>
            <w:r w:rsidR="00981EDD" w:rsidRPr="007E07E8">
              <w:rPr>
                <w:rFonts w:asciiTheme="majorHAnsi" w:hAnsiTheme="majorHAnsi"/>
                <w:vertAlign w:val="superscript"/>
              </w:rPr>
              <w:t xml:space="preserve">-3    </w:t>
            </w:r>
            <w:r w:rsidR="00F673DB">
              <w:rPr>
                <w:rFonts w:asciiTheme="majorHAnsi" w:hAnsiTheme="majorHAnsi"/>
                <w:vertAlign w:val="superscript"/>
              </w:rPr>
              <w:t xml:space="preserve">           </w:t>
            </w:r>
            <w:r w:rsidR="00981EDD" w:rsidRPr="007E07E8">
              <w:rPr>
                <w:rFonts w:asciiTheme="majorHAnsi" w:hAnsiTheme="majorHAnsi"/>
                <w:vertAlign w:val="superscript"/>
              </w:rPr>
              <w:t xml:space="preserve"> </w:t>
            </w:r>
            <w:r w:rsidR="00981EDD" w:rsidRPr="007E07E8">
              <w:rPr>
                <w:rFonts w:asciiTheme="majorHAnsi" w:hAnsiTheme="majorHAnsi"/>
              </w:rPr>
              <w:t xml:space="preserve">      Mg</w:t>
            </w:r>
            <w:r w:rsidR="00981EDD" w:rsidRPr="007E07E8">
              <w:rPr>
                <w:rFonts w:asciiTheme="majorHAnsi" w:hAnsiTheme="majorHAnsi"/>
                <w:vertAlign w:val="subscript"/>
              </w:rPr>
              <w:t>3</w:t>
            </w:r>
            <w:r w:rsidR="00981EDD" w:rsidRPr="007E07E8">
              <w:rPr>
                <w:rFonts w:asciiTheme="majorHAnsi" w:hAnsiTheme="majorHAnsi"/>
              </w:rPr>
              <w:t>(PO</w:t>
            </w:r>
            <w:r w:rsidR="00981EDD" w:rsidRPr="007E07E8">
              <w:rPr>
                <w:rFonts w:asciiTheme="majorHAnsi" w:hAnsiTheme="majorHAnsi"/>
                <w:vertAlign w:val="subscript"/>
              </w:rPr>
              <w:t>4</w:t>
            </w:r>
            <w:r w:rsidR="00981EDD" w:rsidRPr="007E07E8">
              <w:rPr>
                <w:rFonts w:asciiTheme="majorHAnsi" w:hAnsiTheme="majorHAnsi"/>
              </w:rPr>
              <w:t>)</w:t>
            </w:r>
            <w:r w:rsidR="00981EDD" w:rsidRPr="007E07E8">
              <w:rPr>
                <w:rFonts w:asciiTheme="majorHAnsi" w:hAnsiTheme="majorHAnsi"/>
                <w:vertAlign w:val="subscript"/>
              </w:rPr>
              <w:t>2</w:t>
            </w: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981EDD" w:rsidP="00D67F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Calcium (Ca)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/>
              </w:rPr>
              <w:t>Nitrate (NO</w:t>
            </w:r>
            <w:r w:rsidRPr="007E07E8">
              <w:rPr>
                <w:rFonts w:asciiTheme="majorHAnsi" w:hAnsiTheme="majorHAnsi"/>
                <w:vertAlign w:val="subscript"/>
              </w:rPr>
              <w:t>3</w:t>
            </w:r>
            <w:r w:rsidRPr="007E07E8">
              <w:rPr>
                <w:rFonts w:asciiTheme="majorHAnsi" w:hAnsiTheme="majorHAnsi"/>
              </w:rPr>
              <w:t>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783C75">
            <w:pPr>
              <w:rPr>
                <w:rFonts w:asciiTheme="majorHAnsi" w:hAnsiTheme="majorHAnsi"/>
              </w:rPr>
            </w:pPr>
          </w:p>
          <w:p w:rsidR="00783C75" w:rsidRPr="007E07E8" w:rsidRDefault="00783C75" w:rsidP="00783C75">
            <w:pPr>
              <w:rPr>
                <w:rFonts w:asciiTheme="majorHAnsi" w:hAnsiTheme="majorHAnsi"/>
              </w:rPr>
            </w:pP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Ammonium (NH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4</w:t>
            </w:r>
            <w:r w:rsidRPr="007E07E8">
              <w:rPr>
                <w:rFonts w:asciiTheme="majorHAnsi" w:hAnsiTheme="majorHAnsi" w:cs="CenturySchoolbook-Bold"/>
                <w:bCs/>
              </w:rPr>
              <w:t>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981EDD" w:rsidRPr="007E07E8" w:rsidRDefault="00AE3134" w:rsidP="00D67F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>
              <w:rPr>
                <w:rFonts w:asciiTheme="majorHAnsi" w:hAnsiTheme="majorHAnsi" w:cs="CenturySchoolbook-Bold"/>
                <w:bCs/>
              </w:rPr>
              <w:t>Fl</w:t>
            </w:r>
            <w:r w:rsidR="00981EDD" w:rsidRPr="007E07E8">
              <w:rPr>
                <w:rFonts w:asciiTheme="majorHAnsi" w:hAnsiTheme="majorHAnsi" w:cs="CenturySchoolbook-Bold"/>
                <w:bCs/>
              </w:rPr>
              <w:t>u</w:t>
            </w:r>
            <w:r>
              <w:rPr>
                <w:rFonts w:asciiTheme="majorHAnsi" w:hAnsiTheme="majorHAnsi" w:cs="CenturySchoolbook-Bold"/>
                <w:bCs/>
              </w:rPr>
              <w:t>o</w:t>
            </w:r>
            <w:r w:rsidR="00981EDD" w:rsidRPr="007E07E8">
              <w:rPr>
                <w:rFonts w:asciiTheme="majorHAnsi" w:hAnsiTheme="majorHAnsi" w:cs="CenturySchoolbook-Bold"/>
                <w:bCs/>
              </w:rPr>
              <w:t>rine (F)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783C75" w:rsidP="00D67F0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Aluminum (Al)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981EDD" w:rsidRPr="007E07E8" w:rsidRDefault="00981EDD" w:rsidP="00D67F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Sulfate (SO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4</w:t>
            </w:r>
            <w:r w:rsidRPr="007E07E8">
              <w:rPr>
                <w:rFonts w:asciiTheme="majorHAnsi" w:hAnsiTheme="majorHAnsi" w:cs="CenturySchoolbook-Bold"/>
                <w:bCs/>
              </w:rPr>
              <w:t>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981EDD" w:rsidP="00D67F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Lithium (Li)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/>
              </w:rPr>
              <w:t>Hydroxide (OH)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Hydronium (H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3</w:t>
            </w:r>
            <w:r w:rsidRPr="007E07E8">
              <w:rPr>
                <w:rFonts w:asciiTheme="majorHAnsi" w:hAnsiTheme="majorHAnsi" w:cs="CenturySchoolbook-Bold"/>
                <w:bCs/>
              </w:rPr>
              <w:t>O)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Nitrogen (N)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Beryllium (Be)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981EDD" w:rsidRPr="007E07E8" w:rsidRDefault="00981EDD" w:rsidP="00D67F0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Carbonate (CO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3</w:t>
            </w:r>
            <w:r w:rsidRPr="007E07E8">
              <w:rPr>
                <w:rFonts w:asciiTheme="majorHAnsi" w:hAnsiTheme="majorHAnsi" w:cs="CenturySchoolbook-Bold"/>
                <w:bCs/>
              </w:rPr>
              <w:t>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  <w:vAlign w:val="center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Ammonium (NH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4</w:t>
            </w:r>
            <w:r w:rsidRPr="007E07E8">
              <w:rPr>
                <w:rFonts w:asciiTheme="majorHAnsi" w:hAnsiTheme="majorHAnsi" w:cs="CenturySchoolbook-Bold"/>
                <w:bCs/>
              </w:rPr>
              <w:t>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Carbonate (CO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3</w:t>
            </w:r>
            <w:r w:rsidRPr="007E07E8">
              <w:rPr>
                <w:rFonts w:asciiTheme="majorHAnsi" w:hAnsiTheme="majorHAnsi" w:cs="CenturySchoolbook-Bold"/>
                <w:bCs/>
              </w:rPr>
              <w:t>)</w:t>
            </w:r>
          </w:p>
        </w:tc>
        <w:tc>
          <w:tcPr>
            <w:tcW w:w="1530" w:type="dxa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</w:tr>
      <w:tr w:rsidR="00981EDD" w:rsidRPr="00FD4AB3" w:rsidTr="00981EDD">
        <w:tc>
          <w:tcPr>
            <w:tcW w:w="2448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Hydronium (H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3</w:t>
            </w:r>
            <w:r w:rsidRPr="007E07E8">
              <w:rPr>
                <w:rFonts w:asciiTheme="majorHAnsi" w:hAnsiTheme="majorHAnsi" w:cs="CenturySchoolbook-Bold"/>
                <w:bCs/>
              </w:rPr>
              <w:t>O)</w:t>
            </w:r>
          </w:p>
        </w:tc>
        <w:tc>
          <w:tcPr>
            <w:tcW w:w="1530" w:type="dxa"/>
            <w:vAlign w:val="center"/>
          </w:tcPr>
          <w:p w:rsidR="00981EDD" w:rsidRPr="007E07E8" w:rsidRDefault="00981EDD" w:rsidP="00981ED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50" w:type="dxa"/>
            <w:vAlign w:val="center"/>
          </w:tcPr>
          <w:p w:rsidR="00981EDD" w:rsidRPr="007E07E8" w:rsidRDefault="00981EDD" w:rsidP="00981ED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enturySchoolbook-Bold"/>
                <w:bCs/>
              </w:rPr>
            </w:pPr>
            <w:r w:rsidRPr="007E07E8">
              <w:rPr>
                <w:rFonts w:asciiTheme="majorHAnsi" w:hAnsiTheme="majorHAnsi" w:cs="CenturySchoolbook-Bold"/>
                <w:bCs/>
              </w:rPr>
              <w:t>Phosphate (PO</w:t>
            </w:r>
            <w:r w:rsidRPr="007E07E8">
              <w:rPr>
                <w:rFonts w:asciiTheme="majorHAnsi" w:hAnsiTheme="majorHAnsi" w:cs="CenturySchoolbook-Bold"/>
                <w:bCs/>
                <w:vertAlign w:val="subscript"/>
              </w:rPr>
              <w:t>4</w:t>
            </w:r>
            <w:r w:rsidRPr="007E07E8">
              <w:rPr>
                <w:rFonts w:asciiTheme="majorHAnsi" w:hAnsiTheme="majorHAnsi" w:cs="CenturySchoolbook-Bold"/>
                <w:bCs/>
              </w:rPr>
              <w:t>)</w:t>
            </w:r>
          </w:p>
        </w:tc>
        <w:tc>
          <w:tcPr>
            <w:tcW w:w="1530" w:type="dxa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  <w:p w:rsidR="00981EDD" w:rsidRPr="007E07E8" w:rsidRDefault="00981EDD" w:rsidP="00D67F0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81EDD" w:rsidRDefault="00981EDD" w:rsidP="00981ED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4AB3" w:rsidRPr="000A23E9" w:rsidRDefault="00FD4AB3" w:rsidP="00981ED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A23E9">
        <w:rPr>
          <w:rFonts w:asciiTheme="majorHAnsi" w:hAnsiTheme="majorHAnsi"/>
          <w:b/>
          <w:sz w:val="24"/>
          <w:szCs w:val="24"/>
        </w:rPr>
        <w:t>Naming</w:t>
      </w:r>
      <w:r w:rsidR="00DE2851" w:rsidRPr="000A23E9">
        <w:rPr>
          <w:rFonts w:asciiTheme="majorHAnsi" w:hAnsiTheme="majorHAnsi"/>
          <w:b/>
          <w:sz w:val="24"/>
          <w:szCs w:val="24"/>
        </w:rPr>
        <w:t xml:space="preserve"> Polyatomics</w:t>
      </w:r>
      <w:r w:rsidRPr="000A23E9">
        <w:rPr>
          <w:rFonts w:asciiTheme="majorHAnsi" w:hAnsiTheme="majorHAnsi"/>
          <w:b/>
          <w:sz w:val="24"/>
          <w:szCs w:val="24"/>
        </w:rPr>
        <w:t>!</w:t>
      </w:r>
      <w:r w:rsidRPr="000A23E9">
        <w:rPr>
          <w:rFonts w:asciiTheme="majorHAnsi" w:hAnsiTheme="majorHAnsi"/>
          <w:b/>
          <w:sz w:val="24"/>
          <w:szCs w:val="24"/>
        </w:rPr>
        <w:tab/>
      </w:r>
      <w:r w:rsidRPr="000A23E9">
        <w:rPr>
          <w:rFonts w:asciiTheme="majorHAnsi" w:hAnsiTheme="majorHAnsi"/>
          <w:b/>
          <w:sz w:val="24"/>
          <w:szCs w:val="24"/>
        </w:rPr>
        <w:tab/>
      </w:r>
    </w:p>
    <w:p w:rsidR="00FD4AB3" w:rsidRPr="000A23E9" w:rsidRDefault="00FD4AB3" w:rsidP="00FD4AB3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0A23E9">
        <w:rPr>
          <w:rFonts w:asciiTheme="majorHAnsi" w:hAnsiTheme="majorHAnsi"/>
          <w:sz w:val="24"/>
          <w:szCs w:val="24"/>
        </w:rPr>
        <w:t>Cation 1</w:t>
      </w:r>
      <w:r w:rsidRPr="000A23E9">
        <w:rPr>
          <w:rFonts w:asciiTheme="majorHAnsi" w:hAnsiTheme="majorHAnsi"/>
          <w:sz w:val="24"/>
          <w:szCs w:val="24"/>
          <w:vertAlign w:val="superscript"/>
        </w:rPr>
        <w:t>st</w:t>
      </w:r>
      <w:r w:rsidRPr="000A23E9">
        <w:rPr>
          <w:rFonts w:asciiTheme="majorHAnsi" w:hAnsiTheme="majorHAnsi"/>
          <w:sz w:val="24"/>
          <w:szCs w:val="24"/>
        </w:rPr>
        <w:t>, Anion 2</w:t>
      </w:r>
      <w:r w:rsidRPr="000A23E9">
        <w:rPr>
          <w:rFonts w:asciiTheme="majorHAnsi" w:hAnsiTheme="majorHAnsi"/>
          <w:sz w:val="24"/>
          <w:szCs w:val="24"/>
          <w:vertAlign w:val="superscript"/>
        </w:rPr>
        <w:t>nd</w:t>
      </w:r>
      <w:r w:rsidRPr="000A23E9">
        <w:rPr>
          <w:rFonts w:asciiTheme="majorHAnsi" w:hAnsiTheme="majorHAnsi"/>
          <w:sz w:val="24"/>
          <w:szCs w:val="24"/>
        </w:rPr>
        <w:t xml:space="preserve">.  </w:t>
      </w:r>
    </w:p>
    <w:p w:rsidR="00FD4AB3" w:rsidRPr="000A23E9" w:rsidRDefault="00FD4AB3" w:rsidP="00FD4AB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DF3A1F">
        <w:rPr>
          <w:rFonts w:asciiTheme="majorHAnsi" w:hAnsiTheme="majorHAnsi"/>
          <w:b/>
          <w:sz w:val="24"/>
          <w:szCs w:val="24"/>
        </w:rPr>
        <w:t>Never Change the name of a polyatomic</w:t>
      </w:r>
      <w:r w:rsidRPr="000A23E9">
        <w:rPr>
          <w:rFonts w:asciiTheme="majorHAnsi" w:hAnsiTheme="majorHAnsi"/>
          <w:sz w:val="24"/>
          <w:szCs w:val="24"/>
        </w:rPr>
        <w:t>.  If the anion is NOT polyatomic, end in -ide</w:t>
      </w:r>
    </w:p>
    <w:p w:rsidR="00DE2851" w:rsidRPr="000A23E9" w:rsidRDefault="00DE2851" w:rsidP="00DE2851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/>
          <w:b/>
          <w:sz w:val="24"/>
          <w:szCs w:val="24"/>
        </w:rPr>
      </w:pPr>
    </w:p>
    <w:p w:rsidR="00FD4AB3" w:rsidRPr="000A23E9" w:rsidRDefault="00DE2851" w:rsidP="00DE2851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/>
          <w:b/>
          <w:sz w:val="24"/>
          <w:szCs w:val="24"/>
        </w:rPr>
      </w:pPr>
      <w:r w:rsidRPr="000A23E9">
        <w:rPr>
          <w:rFonts w:asciiTheme="majorHAnsi" w:hAnsiTheme="majorHAnsi"/>
          <w:b/>
          <w:sz w:val="24"/>
          <w:szCs w:val="24"/>
        </w:rPr>
        <w:t>Formula</w:t>
      </w:r>
      <w:r w:rsidRPr="000A23E9">
        <w:rPr>
          <w:rFonts w:asciiTheme="majorHAnsi" w:hAnsiTheme="majorHAnsi"/>
          <w:b/>
          <w:sz w:val="24"/>
          <w:szCs w:val="24"/>
        </w:rPr>
        <w:tab/>
      </w:r>
      <w:r w:rsidRPr="000A23E9">
        <w:rPr>
          <w:rFonts w:asciiTheme="majorHAnsi" w:hAnsiTheme="majorHAnsi"/>
          <w:b/>
          <w:sz w:val="24"/>
          <w:szCs w:val="24"/>
        </w:rPr>
        <w:tab/>
      </w:r>
      <w:r w:rsidRPr="000A23E9">
        <w:rPr>
          <w:rFonts w:asciiTheme="majorHAnsi" w:hAnsiTheme="majorHAnsi"/>
          <w:b/>
          <w:sz w:val="24"/>
          <w:szCs w:val="24"/>
        </w:rPr>
        <w:tab/>
        <w:t>Name</w:t>
      </w:r>
    </w:p>
    <w:p w:rsidR="00FD4AB3" w:rsidRPr="000A23E9" w:rsidRDefault="00DE2851" w:rsidP="007E0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0A23E9">
        <w:rPr>
          <w:rFonts w:asciiTheme="majorHAnsi" w:hAnsiTheme="majorHAnsi"/>
          <w:sz w:val="24"/>
          <w:szCs w:val="24"/>
        </w:rPr>
        <w:t>Mg (OH)</w:t>
      </w:r>
      <w:r w:rsidRPr="000A23E9">
        <w:rPr>
          <w:rFonts w:asciiTheme="majorHAnsi" w:hAnsiTheme="majorHAnsi"/>
          <w:sz w:val="24"/>
          <w:szCs w:val="24"/>
          <w:vertAlign w:val="subscript"/>
        </w:rPr>
        <w:t>2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  <w:t>____________________________________________________</w:t>
      </w:r>
    </w:p>
    <w:p w:rsidR="00DE2851" w:rsidRPr="000A23E9" w:rsidRDefault="00DE2851" w:rsidP="007E0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0A23E9">
        <w:rPr>
          <w:rFonts w:asciiTheme="majorHAnsi" w:hAnsiTheme="majorHAnsi"/>
          <w:sz w:val="24"/>
          <w:szCs w:val="24"/>
        </w:rPr>
        <w:t>K</w:t>
      </w:r>
      <w:r w:rsidRPr="000A23E9">
        <w:rPr>
          <w:rFonts w:asciiTheme="majorHAnsi" w:hAnsiTheme="majorHAnsi"/>
          <w:sz w:val="24"/>
          <w:szCs w:val="24"/>
          <w:vertAlign w:val="subscript"/>
        </w:rPr>
        <w:t>2</w:t>
      </w:r>
      <w:r w:rsidRPr="000A23E9">
        <w:rPr>
          <w:rFonts w:asciiTheme="majorHAnsi" w:hAnsiTheme="majorHAnsi"/>
          <w:sz w:val="24"/>
          <w:szCs w:val="24"/>
        </w:rPr>
        <w:t xml:space="preserve"> 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>(CO</w:t>
      </w:r>
      <w:r w:rsidRPr="000A23E9">
        <w:rPr>
          <w:rFonts w:asciiTheme="majorHAnsi" w:hAnsiTheme="majorHAnsi" w:cs="CenturySchoolbook-Bold"/>
          <w:bCs/>
          <w:sz w:val="24"/>
          <w:szCs w:val="24"/>
          <w:vertAlign w:val="subscript"/>
        </w:rPr>
        <w:t>3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>)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  <w:t>____________________________________________________</w:t>
      </w:r>
    </w:p>
    <w:p w:rsidR="00DE2851" w:rsidRPr="000A23E9" w:rsidRDefault="00DE2851" w:rsidP="007E0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Theme="majorHAnsi" w:hAnsiTheme="majorHAnsi" w:cs="CenturySchoolbook-Bold"/>
          <w:bCs/>
          <w:sz w:val="24"/>
          <w:szCs w:val="24"/>
        </w:rPr>
      </w:pPr>
      <w:r w:rsidRPr="000A23E9">
        <w:rPr>
          <w:rFonts w:asciiTheme="majorHAnsi" w:hAnsiTheme="majorHAnsi" w:cs="CenturySchoolbook-Bold"/>
          <w:bCs/>
          <w:sz w:val="24"/>
          <w:szCs w:val="24"/>
        </w:rPr>
        <w:t>(NH</w:t>
      </w:r>
      <w:r w:rsidRPr="000A23E9">
        <w:rPr>
          <w:rFonts w:asciiTheme="majorHAnsi" w:hAnsiTheme="majorHAnsi" w:cs="CenturySchoolbook-Bold"/>
          <w:bCs/>
          <w:sz w:val="24"/>
          <w:szCs w:val="24"/>
          <w:vertAlign w:val="subscript"/>
        </w:rPr>
        <w:t>4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>) Cl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  <w:t>____________________________________________________</w:t>
      </w:r>
    </w:p>
    <w:p w:rsidR="00DE2851" w:rsidRPr="000A23E9" w:rsidRDefault="00DE2851" w:rsidP="007E0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0A23E9">
        <w:rPr>
          <w:rFonts w:asciiTheme="majorHAnsi" w:hAnsiTheme="majorHAnsi" w:cs="CenturySchoolbook-Bold"/>
          <w:bCs/>
          <w:sz w:val="24"/>
          <w:szCs w:val="24"/>
        </w:rPr>
        <w:t>(H</w:t>
      </w:r>
      <w:r w:rsidRPr="000A23E9">
        <w:rPr>
          <w:rFonts w:asciiTheme="majorHAnsi" w:hAnsiTheme="majorHAnsi" w:cs="CenturySchoolbook-Bold"/>
          <w:bCs/>
          <w:sz w:val="24"/>
          <w:szCs w:val="24"/>
          <w:vertAlign w:val="subscript"/>
        </w:rPr>
        <w:t>3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 xml:space="preserve">O) </w:t>
      </w:r>
      <w:r w:rsidRPr="000A23E9">
        <w:rPr>
          <w:rFonts w:asciiTheme="majorHAnsi" w:hAnsiTheme="majorHAnsi"/>
          <w:sz w:val="24"/>
          <w:szCs w:val="24"/>
        </w:rPr>
        <w:t>(C</w:t>
      </w:r>
      <w:r w:rsidRPr="000A23E9">
        <w:rPr>
          <w:rFonts w:asciiTheme="majorHAnsi" w:hAnsiTheme="majorHAnsi"/>
          <w:sz w:val="24"/>
          <w:szCs w:val="24"/>
          <w:vertAlign w:val="subscript"/>
        </w:rPr>
        <w:t>2</w:t>
      </w:r>
      <w:r w:rsidRPr="000A23E9">
        <w:rPr>
          <w:rFonts w:asciiTheme="majorHAnsi" w:hAnsiTheme="majorHAnsi"/>
          <w:sz w:val="24"/>
          <w:szCs w:val="24"/>
        </w:rPr>
        <w:t>H</w:t>
      </w:r>
      <w:r w:rsidRPr="000A23E9">
        <w:rPr>
          <w:rFonts w:asciiTheme="majorHAnsi" w:hAnsiTheme="majorHAnsi"/>
          <w:sz w:val="24"/>
          <w:szCs w:val="24"/>
          <w:vertAlign w:val="subscript"/>
        </w:rPr>
        <w:t>3</w:t>
      </w:r>
      <w:r w:rsidRPr="000A23E9">
        <w:rPr>
          <w:rFonts w:asciiTheme="majorHAnsi" w:hAnsiTheme="majorHAnsi"/>
          <w:sz w:val="24"/>
          <w:szCs w:val="24"/>
        </w:rPr>
        <w:t>O</w:t>
      </w:r>
      <w:r w:rsidRPr="000A23E9">
        <w:rPr>
          <w:rFonts w:asciiTheme="majorHAnsi" w:hAnsiTheme="majorHAnsi"/>
          <w:sz w:val="24"/>
          <w:szCs w:val="24"/>
          <w:vertAlign w:val="subscript"/>
        </w:rPr>
        <w:t>2</w:t>
      </w:r>
      <w:r w:rsidRPr="000A23E9">
        <w:rPr>
          <w:rFonts w:asciiTheme="majorHAnsi" w:hAnsiTheme="majorHAnsi"/>
          <w:sz w:val="24"/>
          <w:szCs w:val="24"/>
        </w:rPr>
        <w:t>)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 xml:space="preserve"> 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  <w:t>____________________________________________________</w:t>
      </w:r>
    </w:p>
    <w:p w:rsidR="00DE2851" w:rsidRPr="000A23E9" w:rsidRDefault="00DE2851" w:rsidP="007E0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rPr>
          <w:rFonts w:asciiTheme="majorHAnsi" w:hAnsiTheme="majorHAnsi"/>
          <w:sz w:val="24"/>
          <w:szCs w:val="24"/>
        </w:rPr>
      </w:pPr>
      <w:r w:rsidRPr="000A23E9">
        <w:rPr>
          <w:rFonts w:asciiTheme="majorHAnsi" w:hAnsiTheme="majorHAnsi" w:cs="CenturySchoolbook-Bold"/>
          <w:bCs/>
          <w:sz w:val="24"/>
          <w:szCs w:val="24"/>
        </w:rPr>
        <w:t>(NH</w:t>
      </w:r>
      <w:r w:rsidRPr="000A23E9">
        <w:rPr>
          <w:rFonts w:asciiTheme="majorHAnsi" w:hAnsiTheme="majorHAnsi" w:cs="CenturySchoolbook-Bold"/>
          <w:bCs/>
          <w:sz w:val="24"/>
          <w:szCs w:val="24"/>
          <w:vertAlign w:val="subscript"/>
        </w:rPr>
        <w:t>4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>)</w:t>
      </w:r>
      <w:r w:rsidRPr="000A23E9">
        <w:rPr>
          <w:rFonts w:asciiTheme="majorHAnsi" w:hAnsiTheme="majorHAnsi" w:cs="CenturySchoolbook-Bold"/>
          <w:bCs/>
          <w:sz w:val="24"/>
          <w:szCs w:val="24"/>
          <w:vertAlign w:val="subscript"/>
        </w:rPr>
        <w:t>2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 xml:space="preserve"> S</w:t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</w:r>
      <w:r w:rsidRPr="000A23E9">
        <w:rPr>
          <w:rFonts w:asciiTheme="majorHAnsi" w:hAnsiTheme="majorHAnsi" w:cs="CenturySchoolbook-Bold"/>
          <w:bCs/>
          <w:sz w:val="24"/>
          <w:szCs w:val="24"/>
        </w:rPr>
        <w:tab/>
        <w:t>____________________________________________________</w:t>
      </w:r>
    </w:p>
    <w:sectPr w:rsidR="00DE2851" w:rsidRPr="000A23E9" w:rsidSect="00981E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B93"/>
    <w:multiLevelType w:val="hybridMultilevel"/>
    <w:tmpl w:val="B5004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EDD"/>
    <w:rsid w:val="000A23E9"/>
    <w:rsid w:val="000B023E"/>
    <w:rsid w:val="000C0BBD"/>
    <w:rsid w:val="00176363"/>
    <w:rsid w:val="001B4219"/>
    <w:rsid w:val="00263271"/>
    <w:rsid w:val="00571608"/>
    <w:rsid w:val="00593E95"/>
    <w:rsid w:val="0060446F"/>
    <w:rsid w:val="00783C75"/>
    <w:rsid w:val="007E07E8"/>
    <w:rsid w:val="008A414D"/>
    <w:rsid w:val="00981EDD"/>
    <w:rsid w:val="00A64123"/>
    <w:rsid w:val="00AE3134"/>
    <w:rsid w:val="00C163A0"/>
    <w:rsid w:val="00DE2851"/>
    <w:rsid w:val="00DF3A1F"/>
    <w:rsid w:val="00ED01D6"/>
    <w:rsid w:val="00F673DB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441A0D2D-2361-40FD-932B-90231D70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C6E4-BD03-4696-9D9C-0355D36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MEGAN KOVACH</cp:lastModifiedBy>
  <cp:revision>10</cp:revision>
  <dcterms:created xsi:type="dcterms:W3CDTF">2014-03-12T15:43:00Z</dcterms:created>
  <dcterms:modified xsi:type="dcterms:W3CDTF">2016-03-03T12:56:00Z</dcterms:modified>
</cp:coreProperties>
</file>